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907256096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val="0000"/>
      </w:tblPr>
      <w:tblGrid>
        <w:gridCol w:w="2592"/>
        <w:gridCol w:w="1296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Edital nº </w:t>
            </w:r>
            <w:r>
              <w:rPr>
                <w:b/>
                <w:bCs/>
              </w:rPr>
              <w:t>119</w:t>
            </w:r>
            <w:r>
              <w:rPr>
                <w:b/>
                <w:bCs/>
              </w:rPr>
              <w:t xml:space="preserve">/2018,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LibreOffice/5.4.4.2$Windows_x86 LibreOffice_project/2524958677847fb3bb44820e40380acbe820f960</Application>
  <Pages>1</Pages>
  <Words>373</Words>
  <Characters>2068</Characters>
  <CharactersWithSpaces>2408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2018-12-11T12:41:01Z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